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2BD90">
      <w:pPr>
        <w:pStyle w:val="2"/>
        <w:keepNext/>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bookmarkStart w:id="0" w:name="heading_0"/>
      <w:r>
        <w:rPr>
          <w:rFonts w:hint="default" w:ascii="Times New Roman" w:hAnsi="Times New Roman" w:cs="Times New Roman"/>
        </w:rPr>
        <w:t>NON-DISCLOSURE AGREEMENT</w:t>
      </w:r>
      <w:bookmarkEnd w:id="0"/>
    </w:p>
    <w:p w14:paraId="55B108AE">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 xml:space="preserve">This Non-Disclosure Agreement (this “Agreement”) governs the disclosure of information by and between </w:t>
      </w:r>
      <w:r>
        <w:rPr>
          <w:rFonts w:hint="default" w:ascii="Times New Roman" w:hAnsi="Times New Roman" w:eastAsia="等线" w:cs="Times New Roman"/>
          <w:b/>
          <w:sz w:val="22"/>
        </w:rPr>
        <w:t>Dongguan Hongwei Technology Co., Ltd.("</w:t>
      </w:r>
      <w:r>
        <w:rPr>
          <w:rFonts w:hint="eastAsia" w:ascii="Times New Roman" w:hAnsi="Times New Roman" w:eastAsia="等线" w:cs="Times New Roman"/>
          <w:b/>
          <w:sz w:val="22"/>
          <w:lang w:val="en-US" w:eastAsia="zh-CN"/>
        </w:rPr>
        <w:t>Hongwei</w:t>
      </w:r>
      <w:r>
        <w:rPr>
          <w:rFonts w:hint="default" w:ascii="Times New Roman" w:hAnsi="Times New Roman" w:eastAsia="等线" w:cs="Times New Roman"/>
          <w:b/>
          <w:sz w:val="22"/>
        </w:rPr>
        <w:t>")</w:t>
      </w:r>
      <w:r>
        <w:rPr>
          <w:rFonts w:hint="default" w:ascii="Times New Roman" w:hAnsi="Times New Roman" w:eastAsia="等线" w:cs="Times New Roman"/>
          <w:sz w:val="22"/>
        </w:rPr>
        <w:t xml:space="preserve"> and </w:t>
      </w:r>
      <w:r>
        <w:rPr>
          <w:rFonts w:hint="default" w:ascii="Times New Roman" w:hAnsi="Times New Roman" w:eastAsia="Helvetica" w:cs="Times New Roman"/>
          <w:i w:val="0"/>
          <w:iCs w:val="0"/>
          <w:caps w:val="0"/>
          <w:color w:val="444444"/>
          <w:spacing w:val="0"/>
          <w:sz w:val="22"/>
          <w:szCs w:val="22"/>
          <w:shd w:val="clear" w:fill="FFFFFF"/>
        </w:rPr>
        <w:t>_______________________</w:t>
      </w:r>
      <w:r>
        <w:rPr>
          <w:rFonts w:hint="default" w:ascii="Times New Roman" w:hAnsi="Times New Roman" w:eastAsia="等线" w:cs="Times New Roman"/>
          <w:sz w:val="22"/>
        </w:rPr>
        <w:t xml:space="preserve"> (“Full </w:t>
      </w:r>
      <w:r>
        <w:rPr>
          <w:rFonts w:hint="eastAsia" w:ascii="Times New Roman" w:hAnsi="Times New Roman" w:eastAsia="等线" w:cs="Times New Roman"/>
          <w:sz w:val="22"/>
          <w:lang w:val="en-US" w:eastAsia="zh-CN"/>
        </w:rPr>
        <w:t>R</w:t>
      </w:r>
      <w:r>
        <w:rPr>
          <w:rFonts w:hint="default" w:ascii="Times New Roman" w:hAnsi="Times New Roman" w:eastAsia="等线" w:cs="Times New Roman"/>
          <w:sz w:val="22"/>
        </w:rPr>
        <w:t xml:space="preserve">egistered </w:t>
      </w:r>
      <w:r>
        <w:rPr>
          <w:rFonts w:hint="eastAsia" w:ascii="Times New Roman" w:hAnsi="Times New Roman" w:eastAsia="等线" w:cs="Times New Roman"/>
          <w:sz w:val="22"/>
          <w:lang w:val="en-US" w:eastAsia="zh-CN"/>
        </w:rPr>
        <w:t>C</w:t>
      </w:r>
      <w:r>
        <w:rPr>
          <w:rFonts w:hint="default" w:ascii="Times New Roman" w:hAnsi="Times New Roman" w:eastAsia="等线" w:cs="Times New Roman"/>
          <w:sz w:val="22"/>
        </w:rPr>
        <w:t xml:space="preserve">ompany </w:t>
      </w:r>
      <w:r>
        <w:rPr>
          <w:rFonts w:hint="eastAsia" w:ascii="Times New Roman" w:hAnsi="Times New Roman" w:eastAsia="等线" w:cs="Times New Roman"/>
          <w:sz w:val="22"/>
          <w:lang w:val="en-US" w:eastAsia="zh-CN"/>
        </w:rPr>
        <w:t>Name</w:t>
      </w:r>
      <w:r>
        <w:rPr>
          <w:rFonts w:hint="default" w:ascii="Times New Roman" w:hAnsi="Times New Roman" w:eastAsia="等线" w:cs="Times New Roman"/>
          <w:sz w:val="22"/>
        </w:rPr>
        <w:t xml:space="preserve">” or “Individual”, as the case may be) as of </w:t>
      </w:r>
      <w:r>
        <w:rPr>
          <w:rFonts w:hint="default" w:ascii="Times New Roman" w:hAnsi="Times New Roman" w:eastAsia="Helvetica" w:cs="Times New Roman"/>
          <w:i w:val="0"/>
          <w:iCs w:val="0"/>
          <w:caps w:val="0"/>
          <w:color w:val="444444"/>
          <w:spacing w:val="0"/>
          <w:sz w:val="22"/>
          <w:szCs w:val="22"/>
          <w:shd w:val="clear" w:fill="FFFFFF"/>
        </w:rPr>
        <w:t>_______________________</w:t>
      </w:r>
      <w:r>
        <w:rPr>
          <w:rFonts w:hint="default" w:ascii="Times New Roman" w:hAnsi="Times New Roman" w:eastAsia="等线" w:cs="Times New Roman"/>
          <w:sz w:val="22"/>
        </w:rPr>
        <w:t xml:space="preserve"> (the “Effective Date”).</w:t>
      </w:r>
    </w:p>
    <w:p w14:paraId="52D6F736">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 xml:space="preserve">As used herein, “Confidential Information” means any and all technical and non-technical information provided by either party to the other, including but not limited to information regarding (a) patents and patent applications, (b) trade secrets, and (c) proprietary information, ideas, samples, molds, tooling, prototypes, media, techniques, sketches, drawings, works of authorship, models, inventions, </w:t>
      </w:r>
      <w:bookmarkStart w:id="1" w:name="_GoBack"/>
      <w:bookmarkEnd w:id="1"/>
      <w:r>
        <w:rPr>
          <w:rFonts w:hint="default" w:ascii="Times New Roman" w:hAnsi="Times New Roman" w:eastAsia="等线" w:cs="Times New Roman"/>
          <w:sz w:val="22"/>
        </w:rPr>
        <w:t>know-how, processes, apparatuses, equipment, algorithms, software programs, software source documents, and formulae related to the current, future, and proposed products and services of each of the parties, and including, without limitation, their respective information concerning research, experimental work, development, design details and specifications, engineering, financial information, procurement requirements, purchasing, manufacturing, customer lists, investors, employees, business and contractual relationships, business forecasts, sales and merchandising, marketing plans and information the disclosing party provides regarding third parties.</w:t>
      </w:r>
    </w:p>
    <w:p w14:paraId="1AC66FB7">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Each party agrees that at all times and notwithstanding any termination or expiration of this Agreement it will hold in strict confidence and not disclose to any third party Confidential Information of the other, except as approved in writing by the other party to this Agreement, and will use the Confidential Information for no purpose other than evaluating or pursuing a business relationship with the other party to this Agreement. Notwithstanding the above, the party to whom Confidential Information was disclosed (the “Recipient”) shall not be in violation of this Section 2 with regard to a disclosure that was in response to a valid order by a court or other governmental body, or pursuant to rules and regulations of any stock exchange or stock association in which securities of the Recipient or its representatives may be traded from time to time, provided that the Recipient provides the other party with prior written notice of such disclosure in order to permit the other party to seek confidential treatment of such information and the Recipient or its representatives only furnish that portion of the Confidential Information which, in the judgment of Recipient’s counsel, Recipient is required to disclose. Expressly subject to Section 4, any Confidential Information disclosed pursuant to this Section 2 shall remain treated as Confidential Information under this Agreement in all other respects. Each party shall only permit access to Confidential Information of the other party to those of its employees or authorized representatives having a need to know and who have signed confidentiality agreements or are otherwise bound by confidentiality obligations at least as restrictive as those contained herein.</w:t>
      </w:r>
    </w:p>
    <w:p w14:paraId="58B595CE">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Each party shall immediately notify the other in the event of any loss or unauthorized disclosure of any Confidential Information of the other party.</w:t>
      </w:r>
    </w:p>
    <w:p w14:paraId="7F4279CE">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Each party’s obligations under this Agreement with respect to any portion of the other party’s Confidential Information shall terminate when the Recipient can document that: (a) it was in the public domain at the time it was communicated to the Recipient by the other party; (b) it entered the public domain subsequent to the time it was communicated to the Recipient by the other party through no fault of the Recipient; (c) it was in the Recipient’s possession free of any obligation of confidence at the time it was communicated to the Recipient by the other party; (d) the Recipient has independently developed it without using the other party’s Confidential Information or breaching this Agreement; (e) it was rightfully communicated to the Recipient free of any obligation of confidence subsequent to the time it was communicated to the Recipient by the other party; (f) it was communicated by the other party to a third party free of any obligation of confidence; or (g) The Recipient agrees to provide all necessary technical support for the completion of the designs, all rights and title to which shall ultimately and solely be owned by the Company.</w:t>
      </w:r>
    </w:p>
    <w:p w14:paraId="5A26D4F7">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Upon termination or expiration of this Agreement, or upon written request of the other party, each party shall promptly return to the other all documents, notes and other tangible materials representing the other’s Confidential Information and all copies thereof.</w:t>
      </w:r>
    </w:p>
    <w:p w14:paraId="6957CB0A">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The parties recognize and agree that nothing contained in this Agreement shall be construed as granting any property rights, by license or otherwise, to any Confidential Information of the other party disclosed pursuant to this Agreement, or to any invention or any patent, copyright, trademark, or other intellectual property right that has issued or that may issue, based on such Confidential Information. Neither party shall make, have made, use or sell for any purpose any product or other item using, incorporating or derived from any Confidential Information of the other party.</w:t>
      </w:r>
    </w:p>
    <w:p w14:paraId="06692E61">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Confidential Information shall not be reproduced in any form except as required to accomplish the intent of this Agreement. Any reproduction of any Confidential Information of the other party by either party shall remain the property of the disclosing party and shall contain any and all confidential or proprietary notices or legends that appear on the original, unless otherwise authorized in writing by the other party.</w:t>
      </w:r>
    </w:p>
    <w:p w14:paraId="09716936">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This Agreement shall terminate three years after the Effective Date, or may be terminated by either party at any time upon 30 days’ written notice to the other party. The Recipient’s obligations under this Agreement shall survive termination of this Agreement between the parties and shall be binding upon the Recipient’s heirs, successors and assigns. The Recipient’s obligations hereunder shall continue in full force and effect with respect to non-technical sales, marketing, and financial Confidential Information for three years from the date of disclosure of such Confidential Information. The Recipient’s obligations with respect to all technical Confidential Information shall be terminated only pursuant to Section 4.</w:t>
      </w:r>
    </w:p>
    <w:p w14:paraId="0A97A745">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This Agreement shall be governed by and construed in accordance with the laws of California without reference to conflict of laws principles. Any disputes under this Agreement shall be brought in the state courts and the Federal courts located in Alameda County, California, and the parties hereby consent to the personal jurisdiction and venue of these courts. Notwithstanding the foregoing, the Disclosing Party may seek injunctive relief from any court of competent jurisdiction to prevent a breach of this Agreement. This Agreement may not be amended except by a writing signed by both parties hereto.</w:t>
      </w:r>
    </w:p>
    <w:p w14:paraId="4DB481C3">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Each party acknowledges that its breach of this Agreement will cause irreparable damage and hereby agrees that the other party shall be entitled to seek injunctive relief under this Agreement without being required to post a bond or other security, as well as such further relief as may be granted by a court of competent jurisdiction.</w:t>
      </w:r>
    </w:p>
    <w:p w14:paraId="165624DD">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If any provision of this Agreement is found by a proper authority to be unenforceable or invalid, such unenforceability or invalidity shall not render this Agreement unenforceable or invalid as a whole and, in such event, such provision shall be changed and interpreted so as to best accomplish the objectives of such unenforceable or invalid provision within the limits of applicable law or applicable court decisions.</w:t>
      </w:r>
    </w:p>
    <w:p w14:paraId="7A80EF04">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Neither party shall communicate any information to the other in violation of the proprietary rights of any third party.</w:t>
      </w:r>
    </w:p>
    <w:p w14:paraId="7619C45E">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Neither party will assign or transfer any rights or obligations under this Agreement without the prior written consent of the other party.</w:t>
      </w:r>
    </w:p>
    <w:p w14:paraId="62E5DF99">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Neither party shall export, directly or indirectly, any technical data acquired from the other pursuant to this Agreement or any product utilizing any such data to any country for which the U.S. Government or any agency thereof at the time of export requires an export license or other governmental approval without first obtaining such license or approval.</w:t>
      </w:r>
    </w:p>
    <w:p w14:paraId="1A18E9AC">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All notices or reports permitted or required under this Agreement shall be in writing and shall be delivered by personal delivery, electronic mail, facsimile transmission or by certified or registered mail, return receipt requested, and shall be deemed given upon personal delivery, five days after deposit in the mail, or upon acknowledgment of receipt of electronic transmission. Notices shall be sent to the addresses set forth at the end of this Agreement or such other address as either party may specify in writing.</w:t>
      </w:r>
    </w:p>
    <w:p w14:paraId="2C51699D">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Each of the parties agrees that the files and software programs of the other party contain valuable confidential information and each party agrees it will not modify, reverse engineer, decompile, create derivative works from, or disassemble any files and software programs contained in the Confidential Information of the other party without the prior written consent of the other party.</w:t>
      </w:r>
    </w:p>
    <w:p w14:paraId="6A4B6022">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This Agreement supersedes all prior discussions and writings and constitutes the entire agreement between the parties with respect to the subject matter hereof.</w:t>
      </w:r>
    </w:p>
    <w:p w14:paraId="145B0EBA">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sz w:val="22"/>
        </w:rPr>
        <w:t>In Witness Whereof, the parties hereto have caused this Agreement to be executed as of the Effective Date.</w:t>
      </w:r>
    </w:p>
    <w:p w14:paraId="6AAA8A15">
      <w:pPr>
        <w:pBdr>
          <w:bottom w:val="single" w:color="DEE0E3" w:sz="2" w:space="0"/>
          <w:between w:val="single" w:color="DEE0E3" w:sz="2" w:space="0"/>
        </w:pBdr>
        <w:spacing w:before="120" w:after="120" w:line="288" w:lineRule="auto"/>
        <w:ind w:left="0"/>
        <w:rPr>
          <w:rFonts w:hint="default" w:ascii="Times New Roman" w:hAnsi="Times New Roman" w:cs="Times New Roman"/>
        </w:rPr>
      </w:pPr>
    </w:p>
    <w:p w14:paraId="33559ABD">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b/>
          <w:sz w:val="22"/>
        </w:rPr>
        <w:t>Dongguan Hongwei Technology Co., Ltd.</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Signature: </w:t>
      </w:r>
      <w:r>
        <w:rPr>
          <w:rFonts w:hint="default" w:ascii="Times New Roman" w:hAnsi="Times New Roman" w:eastAsia="Helvetica" w:cs="Times New Roman"/>
          <w:i w:val="0"/>
          <w:iCs w:val="0"/>
          <w:caps w:val="0"/>
          <w:color w:val="444444"/>
          <w:spacing w:val="0"/>
          <w:sz w:val="22"/>
          <w:szCs w:val="22"/>
          <w:shd w:val="clear" w:fill="FFFFFF"/>
        </w:rPr>
        <w:t>_______________________</w:t>
      </w:r>
      <w:r>
        <w:rPr>
          <w:rFonts w:hint="default" w:ascii="Times New Roman" w:hAnsi="Times New Roman" w:eastAsia="等线" w:cs="Times New Roman"/>
          <w:sz w:val="22"/>
        </w:rPr>
        <w:t>_</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Name: </w:t>
      </w:r>
      <w:r>
        <w:rPr>
          <w:rFonts w:hint="default" w:ascii="Times New Roman" w:hAnsi="Times New Roman" w:eastAsia="Helvetica" w:cs="Times New Roman"/>
          <w:i w:val="0"/>
          <w:iCs w:val="0"/>
          <w:caps w:val="0"/>
          <w:color w:val="444444"/>
          <w:spacing w:val="0"/>
          <w:sz w:val="22"/>
          <w:szCs w:val="22"/>
          <w:shd w:val="clear" w:fill="FFFFFF"/>
        </w:rPr>
        <w:t>_______________________</w:t>
      </w:r>
      <w:r>
        <w:rPr>
          <w:rFonts w:hint="default" w:ascii="Times New Roman" w:hAnsi="Times New Roman" w:eastAsia="等线" w:cs="Times New Roman"/>
          <w:sz w:val="22"/>
        </w:rPr>
        <w:t>_</w:t>
      </w:r>
      <w:r>
        <w:rPr>
          <w:rFonts w:hint="default" w:ascii="Times New Roman" w:hAnsi="Times New Roman" w:eastAsia="Helvetica" w:cs="Times New Roman"/>
          <w:i w:val="0"/>
          <w:iCs w:val="0"/>
          <w:caps w:val="0"/>
          <w:color w:val="444444"/>
          <w:spacing w:val="0"/>
          <w:sz w:val="22"/>
          <w:szCs w:val="22"/>
          <w:shd w:val="clear" w:fill="FFFFFF"/>
        </w:rPr>
        <w:t>___</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Title: </w:t>
      </w:r>
      <w:r>
        <w:rPr>
          <w:rFonts w:hint="default" w:ascii="Times New Roman" w:hAnsi="Times New Roman" w:eastAsia="Helvetica" w:cs="Times New Roman"/>
          <w:i w:val="0"/>
          <w:iCs w:val="0"/>
          <w:caps w:val="0"/>
          <w:color w:val="444444"/>
          <w:spacing w:val="0"/>
          <w:sz w:val="22"/>
          <w:szCs w:val="22"/>
          <w:shd w:val="clear" w:fill="FFFFFF"/>
        </w:rPr>
        <w:t>____________________________</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Date: </w:t>
      </w:r>
      <w:r>
        <w:rPr>
          <w:rFonts w:hint="default" w:ascii="Times New Roman" w:hAnsi="Times New Roman" w:eastAsia="Helvetica" w:cs="Times New Roman"/>
          <w:i w:val="0"/>
          <w:iCs w:val="0"/>
          <w:caps w:val="0"/>
          <w:color w:val="444444"/>
          <w:spacing w:val="0"/>
          <w:sz w:val="22"/>
          <w:szCs w:val="22"/>
          <w:shd w:val="clear" w:fill="FFFFFF"/>
        </w:rPr>
        <w:t>____________________________</w:t>
      </w:r>
    </w:p>
    <w:p w14:paraId="79028185">
      <w:pPr>
        <w:spacing w:before="120" w:after="120" w:line="288" w:lineRule="auto"/>
        <w:ind w:left="0"/>
        <w:jc w:val="left"/>
        <w:rPr>
          <w:rFonts w:hint="default" w:ascii="Times New Roman" w:hAnsi="Times New Roman" w:cs="Times New Roman"/>
        </w:rPr>
      </w:pPr>
      <w:r>
        <w:rPr>
          <w:rFonts w:hint="default" w:ascii="Times New Roman" w:hAnsi="Times New Roman" w:eastAsia="等线" w:cs="Times New Roman"/>
          <w:b/>
          <w:sz w:val="22"/>
        </w:rPr>
        <w:t>[Company / Individual Name]</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Signature: </w:t>
      </w:r>
      <w:r>
        <w:rPr>
          <w:rFonts w:hint="default" w:ascii="Times New Roman" w:hAnsi="Times New Roman" w:eastAsia="Helvetica" w:cs="Times New Roman"/>
          <w:i w:val="0"/>
          <w:iCs w:val="0"/>
          <w:caps w:val="0"/>
          <w:color w:val="444444"/>
          <w:spacing w:val="0"/>
          <w:sz w:val="22"/>
          <w:szCs w:val="22"/>
          <w:shd w:val="clear" w:fill="FFFFFF"/>
        </w:rPr>
        <w:t>_______________________</w:t>
      </w:r>
      <w:r>
        <w:rPr>
          <w:rFonts w:hint="default" w:ascii="Times New Roman" w:hAnsi="Times New Roman" w:eastAsia="等线" w:cs="Times New Roman"/>
          <w:sz w:val="22"/>
        </w:rPr>
        <w:t>_</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Name: </w:t>
      </w:r>
      <w:r>
        <w:rPr>
          <w:rFonts w:hint="default" w:ascii="Times New Roman" w:hAnsi="Times New Roman" w:eastAsia="Helvetica" w:cs="Times New Roman"/>
          <w:i w:val="0"/>
          <w:iCs w:val="0"/>
          <w:caps w:val="0"/>
          <w:color w:val="444444"/>
          <w:spacing w:val="0"/>
          <w:sz w:val="22"/>
          <w:szCs w:val="22"/>
          <w:shd w:val="clear" w:fill="FFFFFF"/>
        </w:rPr>
        <w:t>_______________________</w:t>
      </w:r>
      <w:r>
        <w:rPr>
          <w:rFonts w:hint="default" w:ascii="Times New Roman" w:hAnsi="Times New Roman" w:eastAsia="等线" w:cs="Times New Roman"/>
          <w:sz w:val="22"/>
        </w:rPr>
        <w:t>_</w:t>
      </w:r>
      <w:r>
        <w:rPr>
          <w:rFonts w:hint="default" w:ascii="Times New Roman" w:hAnsi="Times New Roman" w:eastAsia="Helvetica" w:cs="Times New Roman"/>
          <w:i w:val="0"/>
          <w:iCs w:val="0"/>
          <w:caps w:val="0"/>
          <w:color w:val="444444"/>
          <w:spacing w:val="0"/>
          <w:sz w:val="22"/>
          <w:szCs w:val="22"/>
          <w:shd w:val="clear" w:fill="FFFFFF"/>
        </w:rPr>
        <w:t>___</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Title: </w:t>
      </w:r>
      <w:r>
        <w:rPr>
          <w:rFonts w:hint="default" w:ascii="Times New Roman" w:hAnsi="Times New Roman" w:eastAsia="Helvetica" w:cs="Times New Roman"/>
          <w:i w:val="0"/>
          <w:iCs w:val="0"/>
          <w:caps w:val="0"/>
          <w:color w:val="444444"/>
          <w:spacing w:val="0"/>
          <w:sz w:val="22"/>
          <w:szCs w:val="22"/>
          <w:shd w:val="clear" w:fill="FFFFFF"/>
        </w:rPr>
        <w:t>____________________________</w:t>
      </w:r>
      <w:r>
        <w:rPr>
          <w:rFonts w:hint="default" w:ascii="Times New Roman" w:hAnsi="Times New Roman" w:eastAsia="等线" w:cs="Times New Roman"/>
          <w:sz w:val="22"/>
        </w:rPr>
        <w:br w:type="textWrapping"/>
      </w:r>
      <w:r>
        <w:rPr>
          <w:rFonts w:hint="default" w:ascii="Times New Roman" w:hAnsi="Times New Roman" w:eastAsia="等线" w:cs="Times New Roman"/>
          <w:sz w:val="22"/>
        </w:rPr>
        <w:t xml:space="preserve">Date: </w:t>
      </w:r>
      <w:r>
        <w:rPr>
          <w:rFonts w:hint="default" w:ascii="Times New Roman" w:hAnsi="Times New Roman" w:eastAsia="Helvetica" w:cs="Times New Roman"/>
          <w:i w:val="0"/>
          <w:iCs w:val="0"/>
          <w:caps w:val="0"/>
          <w:color w:val="444444"/>
          <w:spacing w:val="0"/>
          <w:sz w:val="22"/>
          <w:szCs w:val="22"/>
          <w:shd w:val="clear" w:fill="FFFFFF"/>
        </w:rPr>
        <w:t>____________________________</w:t>
      </w:r>
    </w:p>
    <w:p w14:paraId="55371D7E">
      <w:pPr>
        <w:spacing w:before="120" w:after="120" w:line="288" w:lineRule="auto"/>
        <w:ind w:left="0"/>
        <w:jc w:val="left"/>
        <w:rPr>
          <w:rFonts w:hint="default" w:ascii="Times New Roman" w:hAnsi="Times New Roman" w:cs="Times New Roman"/>
        </w:rPr>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auto"/>
    <w:pitch w:val="default"/>
    <w:sig w:usb0="E00006FF" w:usb1="0000FCFF" w:usb2="00000001" w:usb3="00000000" w:csb0="6000019F" w:csb1="DFD70000"/>
  </w:font>
  <w:font w:name="Helvetica">
    <w:altName w:val="Arial"/>
    <w:panose1 w:val="00000000000000000000"/>
    <w:charset w:val="00"/>
    <w:family w:val="auto"/>
    <w:pitch w:val="default"/>
    <w:sig w:usb0="00000000" w:usb1="00000000" w:usb2="00000000" w:usb3="00000000" w:csb0="00000000" w:csb1="00000000"/>
  </w:font>
  <w:font w:name="Noto Sans CJK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DE791"/>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349F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splitPgBreakAndParaMark/>
    <w:compatSetting w:name="compatibilityMode" w:uri="http://schemas.microsoft.com/office/word" w:val="12"/>
  </w:compat>
  <w:rsids>
    <w:rsidRoot w:val="00000000"/>
    <w:rsid w:val="0CEF0CD8"/>
    <w:rsid w:val="0EAB4BE0"/>
    <w:rsid w:val="22172EEC"/>
    <w:rsid w:val="43C33D49"/>
    <w:rsid w:val="505073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1691</Words>
  <Characters>8719</Characters>
  <TotalTime>0</TotalTime>
  <ScaleCrop>false</ScaleCrop>
  <LinksUpToDate>false</LinksUpToDate>
  <CharactersWithSpaces>10179</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2026-07-16T09:35:00Z</dcterms:created>
  <dc:creator>Apache POI</dc:creator>
  <cp:lastModifiedBy>77</cp:lastModifiedBy>
  <dcterms:modified xsi:type="dcterms:W3CDTF">2026-07-16T09:48:58Z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IGC">
    <vt:lpwstr>{"Label":"1","ContentProducer":"001191110102MACQD9K64010000","ProduceID":"7663057259950017489","ReservedCode1":"","ContentPropagator":"","PropagateID":"","ReservedCode2":""}</vt:lpwstr>
  </property>
  <property fmtid="{D5CDD505-2E9C-101B-9397-08002B2CF9AE}" pid="3" name="KSOTemplateDocerSaveRecord">
    <vt:lpwstr>eyJoZGlkIjoiZDhjZjA2NDY5NTBjNDY0Y2QwZGEyMmUzYTRkMGUxZGEiLCJ1c2VySWQiOiI2Mzk3MjE4MDgifQ==</vt:lpwstr>
  </property>
  <property fmtid="{D5CDD505-2E9C-101B-9397-08002B2CF9AE}" pid="4" name="KSOProductBuildVer">
    <vt:lpwstr>2052-12.1.0.20305</vt:lpwstr>
  </property>
  <property fmtid="{D5CDD505-2E9C-101B-9397-08002B2CF9AE}" pid="5" name="ICV">
    <vt:lpwstr>321FB18125614DE3BBE1FE04AC3A80C0_12</vt:lpwstr>
  </property>
</Properties>
</file>